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A31ADE">
      <w:pPr>
        <w:pStyle w:val="5"/>
        <w:keepNext w:val="0"/>
        <w:keepLines w:val="0"/>
        <w:widowControl/>
        <w:suppressLineNumbers w:val="0"/>
        <w:rPr>
          <w:rFonts w:ascii="TimesNewRomanPS-BoldItalicMT" w:hAnsi="TimesNewRomanPS-BoldItalicMT" w:eastAsia="TimesNewRomanPS-BoldItalicMT" w:cs="TimesNewRomanPS-BoldItalicMT"/>
          <w:b/>
          <w:bCs/>
          <w:i w:val="0"/>
          <w:iCs w:val="0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6969760" cy="9153525"/>
            <wp:effectExtent l="0" t="0" r="10160" b="5715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6976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5C11D9">
      <w:pPr>
        <w:keepNext w:val="0"/>
        <w:keepLines w:val="0"/>
        <w:widowControl/>
        <w:suppressLineNumbers w:val="0"/>
        <w:jc w:val="both"/>
      </w:pPr>
      <w:bookmarkStart w:id="0" w:name="_GoBack"/>
      <w:bookmarkEnd w:id="0"/>
      <w:r>
        <w:rPr>
          <w:rFonts w:ascii="TimesNewRomanPS-BoldItalicMT" w:hAnsi="TimesNewRomanPS-BoldItalicMT" w:eastAsia="TimesNewRomanPS-BoldItalicMT" w:cs="TimesNewRomanPS-BoldItalicMT"/>
          <w:b/>
          <w:bCs/>
          <w:i w:val="0"/>
          <w:iCs w:val="0"/>
          <w:color w:val="000000"/>
          <w:kern w:val="0"/>
          <w:sz w:val="28"/>
          <w:szCs w:val="28"/>
          <w:lang w:val="en-US" w:eastAsia="zh-CN" w:bidi="ar"/>
        </w:rPr>
        <w:t>Пояснительная записка</w:t>
      </w:r>
    </w:p>
    <w:p w14:paraId="6F622107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Период вхождения молодого педагога в профессию отличается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напряженностью, важностью для его личностного и профессионального развития. От того, как он пройдет, зависит, состоится ли новоявленный воспитатель как профессионал, останется ли он в сфере дошкольного образования или найдет себя в другой сфере деятельности. </w:t>
      </w:r>
    </w:p>
    <w:p w14:paraId="4C97C4E1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Каждый руководитель ДОУ, старший воспитатель (методист) осознаёт тот факт, что достижение желаемых результатов в воспитании, развитии и обучении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дошкольников невозможно без оптимального подхода к работе с кадрами. </w:t>
      </w:r>
    </w:p>
    <w:p w14:paraId="6E95831B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Для эффективной организации воспитательно-образовательного процесса в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ДОУ необходима высокая профессиональная компетентность педагогов. </w:t>
      </w:r>
    </w:p>
    <w:p w14:paraId="20657AFD">
      <w:pPr>
        <w:keepNext w:val="0"/>
        <w:keepLines w:val="0"/>
        <w:widowControl/>
        <w:suppressLineNumbers w:val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Программа нацелена на работу с молодыми специалистами. </w:t>
      </w:r>
    </w:p>
    <w:p w14:paraId="71A0FCAF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Начиная свою работу в ДОУ, они испытывают потребность в общении с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коллегами, в более глубоком знании психологии детей, методик дошкольного воспитания. </w:t>
      </w:r>
    </w:p>
    <w:p w14:paraId="6C0BDC3C">
      <w:pPr>
        <w:keepNext w:val="0"/>
        <w:keepLines w:val="0"/>
        <w:widowControl/>
        <w:suppressLineNumbers w:val="0"/>
        <w:jc w:val="both"/>
      </w:pPr>
      <w:r>
        <w:rPr>
          <w:rFonts w:ascii="TimesNewRomanPS-BoldMT" w:hAnsi="TimesNewRomanPS-BoldMT" w:eastAsia="TimesNewRomanPS-BoldMT" w:cs="TimesNewRomanPS-BoldMT"/>
          <w:b/>
          <w:bCs/>
          <w:i w:val="0"/>
          <w:iCs w:val="0"/>
          <w:color w:val="000000"/>
          <w:kern w:val="0"/>
          <w:sz w:val="28"/>
          <w:szCs w:val="28"/>
          <w:lang w:val="en-US" w:eastAsia="zh-CN" w:bidi="ar"/>
        </w:rPr>
        <w:t>Алгоритм</w:t>
      </w:r>
      <w:r>
        <w:rPr>
          <w:rFonts w:ascii="TimesNewRomanPS-BoldMT" w:hAnsi="TimesNewRomanPS-BoldMT" w:eastAsia="TimesNewRomanPS-BoldMT" w:cs="TimesNewRomanPS-BoldMT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данной программы предполагает следующее: </w:t>
      </w:r>
    </w:p>
    <w:p w14:paraId="371EE2F5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1.Постановка цели, задач; </w:t>
      </w:r>
    </w:p>
    <w:p w14:paraId="67009578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2. Составление программы; </w:t>
      </w:r>
    </w:p>
    <w:p w14:paraId="4171E09C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3. Подбор средства реализации программы; </w:t>
      </w:r>
    </w:p>
    <w:p w14:paraId="12D7A04C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4. Контроль и коррекция. </w:t>
      </w:r>
    </w:p>
    <w:p w14:paraId="23B37358">
      <w:pPr>
        <w:keepNext w:val="0"/>
        <w:keepLines w:val="0"/>
        <w:widowControl/>
        <w:suppressLineNumbers w:val="0"/>
        <w:jc w:val="both"/>
      </w:pPr>
      <w:r>
        <w:rPr>
          <w:rFonts w:hint="default" w:ascii="TimesNewRomanPS-BoldMT" w:hAnsi="TimesNewRomanPS-BoldMT" w:eastAsia="TimesNewRomanPS-BoldMT" w:cs="TimesNewRomanPS-BoldMT"/>
          <w:b/>
          <w:bCs/>
          <w:color w:val="auto"/>
          <w:kern w:val="0"/>
          <w:sz w:val="28"/>
          <w:szCs w:val="28"/>
          <w:lang w:val="en-US" w:eastAsia="zh-CN" w:bidi="ar"/>
        </w:rPr>
        <w:t>Ожидаемый результат</w:t>
      </w:r>
      <w:r>
        <w:rPr>
          <w:rFonts w:hint="default" w:ascii="TimesNewRomanPS-BoldMT" w:hAnsi="TimesNewRomanPS-BoldMT" w:eastAsia="TimesNewRomanPS-BoldMT" w:cs="TimesNewRomanPS-BoldMT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 w14:paraId="0BF36B2B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Познание себя и ориентация на ценности саморазвития. </w:t>
      </w:r>
    </w:p>
    <w:p w14:paraId="261BF440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Качественное изменение отношений в коллективе. </w:t>
      </w:r>
    </w:p>
    <w:p w14:paraId="0DF13F8E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Стремление взаимодействовать с установкой на открытость, взаимопомощь. </w:t>
      </w:r>
    </w:p>
    <w:p w14:paraId="38371B42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Рост профессиональной и методической компетенции молодых воспитателей, повышение уровня их готовности к педагогической деятельности. </w:t>
      </w:r>
    </w:p>
    <w:p w14:paraId="5CBC8D3F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Таким образом, данная программа направлена на формирование у педагогов </w:t>
      </w:r>
    </w:p>
    <w:p w14:paraId="5C84A64B">
      <w:pPr>
        <w:keepNext w:val="0"/>
        <w:keepLines w:val="0"/>
        <w:widowControl/>
        <w:suppressLineNumbers w:val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убеждений: </w:t>
      </w:r>
    </w:p>
    <w:p w14:paraId="6E30450B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*Чтобы учить, сам должен много знать, уметь, верить. </w:t>
      </w:r>
    </w:p>
    <w:p w14:paraId="13B7230C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*Тот, кто занят воспитанием души ребёнка, должен верить в него. </w:t>
      </w:r>
    </w:p>
    <w:p w14:paraId="473F7969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*Верить в свои педагогические возможности, никогда не опускать руки, даже когда, казалось бы, ничего не получается. </w:t>
      </w:r>
    </w:p>
    <w:p w14:paraId="2EB78B05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Идея создания программы появилась в результате осознания необходимости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с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опровождения профессионально-личностного развития молодых воспитателей. При взаимодействии опытных и молодых педагогов происходит интеллектуальное </w:t>
      </w:r>
    </w:p>
    <w:p w14:paraId="7D420D95">
      <w:pPr>
        <w:keepNext w:val="0"/>
        <w:keepLines w:val="0"/>
        <w:widowControl/>
        <w:suppressLineNumbers w:val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единение, обмен опытом, развитие совместного творчества, развитие профессионального мастерства, самовыражения. </w:t>
      </w:r>
    </w:p>
    <w:p w14:paraId="097F13FE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В каждом ДОУ складываются свои традиции, своя система работы с молодыми </w:t>
      </w:r>
    </w:p>
    <w:p w14:paraId="6750D452">
      <w:pPr>
        <w:keepNext w:val="0"/>
        <w:keepLines w:val="0"/>
        <w:widowControl/>
        <w:suppressLineNumbers w:val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педагогическими кадрами, выбираются те формы и методы, которые в конечном итоге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будут содействовать дальнейшему профессиональному становлению молодого специалиста. От того, как новичка встретит коллектив во главе с руководителем, будет зависеть последующая успешность специалиста. </w:t>
      </w:r>
    </w:p>
    <w:p w14:paraId="0BC4AC88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Данная программа адресована руководителям, старшим воспитателям, психологам ДОУ. </w:t>
      </w:r>
    </w:p>
    <w:p w14:paraId="32FD173D">
      <w:pPr>
        <w:bidi w:val="0"/>
        <w:jc w:val="center"/>
      </w:pP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t>1.ПАСПОРТ ПРОГРАММЫ</w:t>
      </w:r>
    </w:p>
    <w:p w14:paraId="431711E2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NewRomanPS-BoldMT" w:hAnsi="TimesNewRomanPS-BoldMT" w:eastAsia="TimesNewRomanPS-BoldMT" w:cs="TimesNewRomanPS-BoldMT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Цель: </w:t>
      </w:r>
      <w:r>
        <w:rPr>
          <w:rFonts w:hint="default" w:ascii="Times New Roman" w:hAnsi="Times New Roman" w:eastAsia="SimSun" w:cs="Times New Roman"/>
          <w:color w:val="111111"/>
          <w:kern w:val="0"/>
          <w:sz w:val="28"/>
          <w:szCs w:val="28"/>
          <w:lang w:val="en-US" w:eastAsia="zh-CN" w:bidi="ar"/>
        </w:rPr>
        <w:t xml:space="preserve">Создание в ДОУ условий для профессионального роста молодых специалистов, способствующих снижению проблем адаптации и успешному вхождению в профессиональную деятельность молодого педагога. </w:t>
      </w:r>
    </w:p>
    <w:p w14:paraId="645683E3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NewRomanPS-BoldMT" w:hAnsi="TimesNewRomanPS-BoldMT" w:eastAsia="TimesNewRomanPS-BoldMT" w:cs="TimesNewRomanPS-BoldMT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Задачи: </w:t>
      </w:r>
    </w:p>
    <w:p w14:paraId="378B83F1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Обеспечение профессионального и творческого роста молодых педагогов; </w:t>
      </w:r>
    </w:p>
    <w:p w14:paraId="3FD1DA60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Способствовать освоению педагогами современных образовательных технологий и методов педагогической деятельности; </w:t>
      </w:r>
    </w:p>
    <w:p w14:paraId="0B1A7B4C">
      <w:pPr>
        <w:keepNext w:val="0"/>
        <w:keepLines w:val="0"/>
        <w:widowControl/>
        <w:suppressLineNumbers w:val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развитие познавательного интереса к профессии, активному освоению приемов работы с детьми и родителями; </w:t>
      </w:r>
    </w:p>
    <w:p w14:paraId="55BB4117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Обеспечение наиболее лёгкой адаптации молодых специалистов в коллективе, в процессе адаптации поддержать педагога эмоционально, укрепить веру педагога в себя; </w:t>
      </w:r>
    </w:p>
    <w:p w14:paraId="48E3C2A2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Использовать эффективные формы повышения профессиональной компетентности и профессионального мастерства молодых специалистов; </w:t>
      </w:r>
    </w:p>
    <w:p w14:paraId="22CA3FD3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Обеспечить информационное пространство для самостоятельного овладения </w:t>
      </w:r>
    </w:p>
    <w:p w14:paraId="4135AD42">
      <w:pPr>
        <w:keepNext w:val="0"/>
        <w:keepLines w:val="0"/>
        <w:widowControl/>
        <w:suppressLineNumbers w:val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профессиональными знаниями. </w:t>
      </w:r>
    </w:p>
    <w:p w14:paraId="20D4C597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Приобщать молодых специалистов к корпоративной культуре (под корпоративной культурой мы понимаем устойчивый, сложившийся в процессе жизнедеятельности учреждения, стиль работы его сотрудников, принципы организации внутренних процессов учреждения и стратегии деятельности, обеспечивающих стабильное функционирование и развитие) учреждения, объединять вокруг традиций ДОУ. Профессиональная адаптация начинающего воспитателя в процессе его вхождения в образовательную среду пройдет успешно, если: </w:t>
      </w:r>
    </w:p>
    <w:p w14:paraId="49A1F39E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трудовая мотивация, педагогическая направленность являются важными факторами при поступлении педагога на работу и закреплены в локальных нормативных актах ДОУ; </w:t>
      </w:r>
    </w:p>
    <w:p w14:paraId="3E229D62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-профессиональная адаптация воспитателя осуществляется в неразрывной связи с процессом его личностного и профессионального развития и определена в методической работе ДОУ; </w:t>
      </w:r>
    </w:p>
    <w:p w14:paraId="6ECE6548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-в организации педагогического труда имеют место максимальный учет личностных особенностей и уровня профессиональной подготовки, активная поддержка личностного и профессионального роста воспитателя; </w:t>
      </w:r>
    </w:p>
    <w:p w14:paraId="6D0DB3AB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-материально-техническое обеспечение образовательного процесса соответствует современным требованиям и помогает педагогу реализовать инновационные подходы. </w:t>
      </w:r>
    </w:p>
    <w:p w14:paraId="1915699F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По окончании реализации программы с воспитателями планируется собеседование по следующим вопросам: </w:t>
      </w:r>
    </w:p>
    <w:p w14:paraId="3FA479B6">
      <w:pPr>
        <w:keepNext w:val="0"/>
        <w:keepLines w:val="0"/>
        <w:widowControl/>
        <w:suppressLineNumbers w:val="0"/>
        <w:ind w:firstLine="420" w:firstLineChars="0"/>
        <w:jc w:val="both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- планирование;</w:t>
      </w:r>
    </w:p>
    <w:p w14:paraId="60B6A255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использование педагогических технологий, форм и методов при организации работы с детьми дошкольного; </w:t>
      </w:r>
    </w:p>
    <w:p w14:paraId="04551391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особенности работы с семьями, имеющими различный социальный статус. </w:t>
      </w:r>
    </w:p>
    <w:p w14:paraId="2EF26CF0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 учетом возникающих затруднений – вносится в план работы ШМП необходимые коррективы. </w:t>
      </w:r>
    </w:p>
    <w:p w14:paraId="4FBB6B9F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Данная программа является, во-первых, важнейшим фактором профессиональной адаптации, успешного личностного и профессионального развития начинающих педагогов, во-вторых, способствует повышению качества дошкольного образования в ДОУ. </w:t>
      </w:r>
    </w:p>
    <w:p w14:paraId="36D78B9D">
      <w:pPr>
        <w:pStyle w:val="2"/>
        <w:bidi w:val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US" w:eastAsia="zh-CN"/>
        </w:rPr>
        <w:t>Основные направления</w:t>
      </w:r>
    </w:p>
    <w:p w14:paraId="4C634572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1.Анализ результатов образовательной деятельности, изучение уровня профессиональной подготовки педагогов, их потребностей, затруднений. </w:t>
      </w:r>
    </w:p>
    <w:p w14:paraId="2319405F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2. Организация семинаров, практикумов, деловых игр, консультаций, мастер- классов, открытых занятий с целью совершенствования методики и оптимизации проведения ООД. </w:t>
      </w:r>
    </w:p>
    <w:p w14:paraId="42BF7EC5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3.Изучение нормативно-правовых и инструктивных документов, обеспечивающих реализацию основной образовательной программы. Разработка и обсуждение планирования. </w:t>
      </w:r>
    </w:p>
    <w:p w14:paraId="03B079B9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4. Взаимное посещение занятий с целью обмена опытом, совершенствования методики проведения ООД. </w:t>
      </w:r>
    </w:p>
    <w:p w14:paraId="2398CCFA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5. Ознакомление педагогов с новинками нормативно-правовой, учебно- методической и справочной литературы. </w:t>
      </w:r>
    </w:p>
    <w:p w14:paraId="0B667511">
      <w:pPr>
        <w:keepNext w:val="0"/>
        <w:keepLines w:val="0"/>
        <w:widowControl/>
        <w:suppressLineNumbers w:val="0"/>
        <w:ind w:firstLine="420" w:firstLineChars="0"/>
        <w:jc w:val="both"/>
        <w:rPr>
          <w:rFonts w:hint="default" w:ascii="TimesNewRomanPS-BoldMT" w:hAnsi="TimesNewRomanPS-BoldMT" w:eastAsia="TimesNewRomanPS-BoldMT" w:cs="TimesNewRomanPS-BoldMT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Style w:val="6"/>
          <w:rFonts w:hint="default" w:ascii="Times New Roman" w:hAnsi="Times New Roman" w:cs="Times New Roman"/>
          <w:lang w:val="en-US" w:eastAsia="zh-CN"/>
        </w:rPr>
        <w:t>Формы работы:</w:t>
      </w:r>
      <w:r>
        <w:rPr>
          <w:rFonts w:hint="default" w:ascii="TimesNewRomanPS-BoldMT" w:hAnsi="TimesNewRomanPS-BoldMT" w:eastAsia="TimesNewRomanPS-BoldMT" w:cs="TimesNewRomanPS-BoldMT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 w14:paraId="1508B843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TimesNewRomanPS-BoldMT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4480F2FA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Педагогические мастерские (обмен опытом работы педагогов, имеющих разные квалификационные категории). </w:t>
      </w:r>
    </w:p>
    <w:p w14:paraId="68DEF55A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Мастер – классы (передача высококвалифицированными педагогами своего опыта). </w:t>
      </w:r>
    </w:p>
    <w:p w14:paraId="13107B18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Консультации молодых педагогов (помощь в адаптации и знакомство с системой работы, направленной на повышение педагогической грамотности молодых специалистов и воспитателей, имеющих перерыв в работе). </w:t>
      </w:r>
    </w:p>
    <w:p w14:paraId="20AF3872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Семинары – практикумы, деловые игры, взаимопросмотры, творческие отчеты, презентации. </w:t>
      </w:r>
    </w:p>
    <w:p w14:paraId="1239092F">
      <w:pPr>
        <w:keepNext w:val="0"/>
        <w:keepLines w:val="0"/>
        <w:widowControl/>
        <w:suppressLineNumbers w:val="0"/>
        <w:ind w:firstLine="420" w:firstLineChars="0"/>
        <w:jc w:val="both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Метод моделирования и анализа методических ситуаций.(нахождение обоснованного решения возникающих проблем, благодаря множеству вариантов их решения, предложенных педагогами в ходе работы по их анализу). </w:t>
      </w:r>
    </w:p>
    <w:p w14:paraId="0C4F4449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Тренинги по совершенствованию профессиональных умений. </w:t>
      </w:r>
    </w:p>
    <w:p w14:paraId="155988B6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Диалоги, активизирующие мыслительную и познавательную деятельность. </w:t>
      </w:r>
    </w:p>
    <w:p w14:paraId="14FD4A18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Анализ результатов собственной деятельности. </w:t>
      </w:r>
    </w:p>
    <w:p w14:paraId="2732686A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Работа по самообразованию, изучение методической литературы. </w:t>
      </w:r>
    </w:p>
    <w:p w14:paraId="64207B58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Участие в анкетировании и опросах. </w:t>
      </w:r>
    </w:p>
    <w:p w14:paraId="15E0C0FD">
      <w:pPr>
        <w:pStyle w:val="2"/>
        <w:bidi w:val="0"/>
        <w:ind w:firstLine="420" w:firstLineChars="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Условия эффективности работы</w:t>
      </w:r>
    </w:p>
    <w:p w14:paraId="3A77DF98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1.Взаимосвязь всех звеньев методической деятельности, её форм и методов; </w:t>
      </w:r>
    </w:p>
    <w:p w14:paraId="6C346A6C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2.Системность и непрерывность в организации всех форм методической работы; </w:t>
      </w:r>
    </w:p>
    <w:p w14:paraId="29F0A0BE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3.Сочетание теоретических и практических форм; </w:t>
      </w:r>
    </w:p>
    <w:p w14:paraId="19791811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4.Оценка результатов работы (диагностика развития детей); </w:t>
      </w:r>
    </w:p>
    <w:p w14:paraId="268A71BD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5.Своевременное обеспечение педагогов педагогической и учебно- методической информацией. </w:t>
      </w:r>
    </w:p>
    <w:p w14:paraId="71730D3D">
      <w:pPr>
        <w:pStyle w:val="2"/>
        <w:bidi w:val="0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2. ПОЭТАПНАЯ РЕАЛИЗАЦИЯ ПРОГРАММЫ</w:t>
      </w:r>
    </w:p>
    <w:p w14:paraId="0E218F70">
      <w:pPr>
        <w:keepNext w:val="0"/>
        <w:keepLines w:val="0"/>
        <w:widowControl/>
        <w:suppressLineNumbers w:val="0"/>
        <w:ind w:firstLine="420" w:firstLineChars="0"/>
        <w:jc w:val="both"/>
        <w:rPr>
          <w:u w:val="single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36"/>
          <w:szCs w:val="36"/>
          <w:u w:val="single"/>
          <w:lang w:val="en-US" w:eastAsia="zh-CN" w:bidi="ar"/>
        </w:rPr>
        <w:t xml:space="preserve">1 этап – диагностический </w:t>
      </w:r>
    </w:p>
    <w:p w14:paraId="418432DA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Педагогическое образование (колледж, ВУЗ, факультет). </w:t>
      </w:r>
    </w:p>
    <w:p w14:paraId="7B30D18E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Теоретическая подготовка (знание основ общей и возрастной психологии, педагогики, методики воспитания и обучения дошкольников). </w:t>
      </w:r>
    </w:p>
    <w:p w14:paraId="6910156E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Наличие опыта практической работы с детьми. </w:t>
      </w:r>
    </w:p>
    <w:p w14:paraId="06A6E4F1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Ожидаемый результат педагогической деятельности. </w:t>
      </w:r>
    </w:p>
    <w:p w14:paraId="51DC0B0C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Выявление положительных и отрицательных черт характера педагога. </w:t>
      </w:r>
    </w:p>
    <w:p w14:paraId="7B3D425A">
      <w:pPr>
        <w:bidi w:val="0"/>
        <w:ind w:firstLine="420" w:firstLineChars="0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  <w:lang w:val="en-US" w:eastAsia="zh-CN"/>
        </w:rPr>
        <w:t xml:space="preserve">Формы и методы работы на этом этапе: </w:t>
      </w:r>
    </w:p>
    <w:p w14:paraId="1250DCFA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Собеседование, тренинги, интервью, наблюдение за организацией воспитательно-образовательного процесса, опрос, анкетирование. </w:t>
      </w:r>
    </w:p>
    <w:p w14:paraId="1C2E5CF8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В зависимости от результатов диагностического этапа педагоги делятся на три группы: </w:t>
      </w:r>
    </w:p>
    <w:p w14:paraId="22235B7C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1. Воспитатели, имеющие недостаточную теоретическую и практическую подготовку. </w:t>
      </w:r>
    </w:p>
    <w:p w14:paraId="0EA18CB2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2.Воспитатели с достаточной теоретической подготовкой, но не имеющие опыта практической деятельности. </w:t>
      </w:r>
    </w:p>
    <w:p w14:paraId="75C56A40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3.Воспитатели со слабо развитой мотивацией труда. </w:t>
      </w:r>
    </w:p>
    <w:p w14:paraId="3DD435FA">
      <w:pPr>
        <w:bidi w:val="0"/>
        <w:ind w:firstLine="420" w:firstLineChars="0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  <w:lang w:val="en-US" w:eastAsia="zh-CN"/>
        </w:rPr>
        <w:t xml:space="preserve">Содержание и цели работы: </w:t>
      </w:r>
    </w:p>
    <w:p w14:paraId="12461A3A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1 группа: усвоение теоретического материала, формирование навыков практической работы. </w:t>
      </w:r>
    </w:p>
    <w:p w14:paraId="02F912C3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2 группа: овладение навыками практической работы с детьми и родителями. </w:t>
      </w:r>
    </w:p>
    <w:p w14:paraId="614BEAD0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3 группа: повышение интереса и положительного отношения к педагогической деятельности, оказание помощи в осознании своей профессиональной значимости, степени ответственности за воспитание и обучение детей. </w:t>
      </w:r>
    </w:p>
    <w:p w14:paraId="378E26D6">
      <w:pPr>
        <w:bidi w:val="0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  <w:lang w:val="en-US" w:eastAsia="zh-CN"/>
        </w:rPr>
        <w:t xml:space="preserve">Формы и методы работы: </w:t>
      </w:r>
    </w:p>
    <w:p w14:paraId="5F44531F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1, 2 группы: консультации,семинары-практикумы, беседы, изучение методической литературы, взаимопосещения, коллективные просмотры, анализ педагогических ситуаций. </w:t>
      </w:r>
    </w:p>
    <w:p w14:paraId="01F12429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3 группа: дискуссии, круглые столы, деловые игры, убеждения, поощрения, беседы. </w:t>
      </w:r>
    </w:p>
    <w:p w14:paraId="68EFFA89">
      <w:pPr>
        <w:keepNext w:val="0"/>
        <w:keepLines w:val="0"/>
        <w:widowControl/>
        <w:suppressLineNumbers w:val="0"/>
        <w:ind w:firstLine="420" w:firstLineChars="0"/>
        <w:jc w:val="both"/>
        <w:rPr>
          <w:rFonts w:hint="default" w:ascii="Times New Roman" w:hAnsi="Times New Roman" w:eastAsia="SimSun" w:cs="Times New Roman"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36"/>
          <w:szCs w:val="36"/>
          <w:lang w:val="en-US" w:eastAsia="zh-CN" w:bidi="ar"/>
        </w:rPr>
        <w:t>2 этап – практический (руководство качеством)</w:t>
      </w:r>
    </w:p>
    <w:p w14:paraId="3088211F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Содержание работы: </w:t>
      </w:r>
    </w:p>
    <w:p w14:paraId="5AEE8BCE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мотивация педагога на саморазвитие, построение циклограммы индивидуальной работы с педагогом; </w:t>
      </w:r>
    </w:p>
    <w:p w14:paraId="08F97D33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создание благоприятных условий для профессионального роста начинающих педагогов; </w:t>
      </w:r>
    </w:p>
    <w:p w14:paraId="70B3E096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оказание взаимоподдержки и взаимопомощи; </w:t>
      </w:r>
    </w:p>
    <w:p w14:paraId="1247B33D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осуществление координации действий молодых воспитателей в соответствии с задачами ООП ДОУ; </w:t>
      </w:r>
    </w:p>
    <w:p w14:paraId="0D9F9797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- разработка перспективных, календарных планов работы с детьми, конспектов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разных видов деятельности в соответствии с возрастными особенностями и содержанием реализуемой программы; </w:t>
      </w:r>
    </w:p>
    <w:p w14:paraId="014360DE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формирование аналитических умений: анализ разных видов образовательной деятельности, самоанализ; </w:t>
      </w:r>
    </w:p>
    <w:p w14:paraId="737E7562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оказание методической помощи, в том числе и опытными педагогами; </w:t>
      </w:r>
    </w:p>
    <w:p w14:paraId="6EC369B7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помощь в подборе и использовании педагогически целесообразных пособий, игрового и дидактического материала; </w:t>
      </w:r>
    </w:p>
    <w:p w14:paraId="24162210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выявление роста потенциальных возможностей педагога и затруднений; </w:t>
      </w:r>
    </w:p>
    <w:p w14:paraId="4370A07A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-разработка индивидуального плана профессионального становления; </w:t>
      </w:r>
    </w:p>
    <w:p w14:paraId="7513AB94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Практический этап можно условно разделить на три ступени: </w:t>
      </w:r>
    </w:p>
    <w:p w14:paraId="0B0DB24D">
      <w:pPr>
        <w:bidi w:val="0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 xml:space="preserve">1 ступень (1-ый год работы, стажировка) </w:t>
      </w:r>
    </w:p>
    <w:p w14:paraId="353377D4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Содержание работы: </w:t>
      </w:r>
    </w:p>
    <w:p w14:paraId="121970A8"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both"/>
      </w:pPr>
      <w:r>
        <w:rPr>
          <w:rFonts w:ascii="Symbol" w:hAnsi="Symbol" w:eastAsia="SimSun" w:cs="Symbol"/>
          <w:color w:val="000000"/>
          <w:kern w:val="0"/>
          <w:sz w:val="28"/>
          <w:szCs w:val="28"/>
          <w:lang w:val="en-US" w:eastAsia="zh-CN" w:bidi="ar"/>
        </w:rPr>
        <w:t xml:space="preserve">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знакомство с детским садом, представление молодого воспитателя коллективу (от того, как новичка встретит коллектив во главе сруководителем, будет зависеть последующая успешность специалиста); </w:t>
      </w:r>
    </w:p>
    <w:p w14:paraId="38EA5B77"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both"/>
      </w:pPr>
      <w:r>
        <w:rPr>
          <w:rFonts w:hint="default" w:ascii="Symbol" w:hAnsi="Symbol" w:eastAsia="SimSun" w:cs="Symbol"/>
          <w:color w:val="000000"/>
          <w:kern w:val="0"/>
          <w:sz w:val="28"/>
          <w:szCs w:val="28"/>
          <w:lang w:val="en-US" w:eastAsia="zh-CN" w:bidi="ar"/>
        </w:rPr>
        <w:t xml:space="preserve">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анкетирование (выявление затруднений в работе на начало года); </w:t>
      </w:r>
    </w:p>
    <w:p w14:paraId="17457982"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both"/>
      </w:pPr>
      <w:r>
        <w:rPr>
          <w:rFonts w:hint="default" w:ascii="Symbol" w:hAnsi="Symbol" w:eastAsia="SimSun" w:cs="Symbol"/>
          <w:color w:val="000000"/>
          <w:kern w:val="0"/>
          <w:sz w:val="28"/>
          <w:szCs w:val="28"/>
          <w:lang w:val="en-US" w:eastAsia="zh-CN" w:bidi="ar"/>
        </w:rPr>
        <w:t xml:space="preserve">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отбор форм и методы, которые будут содействовать профессиональному становлению молодого специалиста; </w:t>
      </w:r>
    </w:p>
    <w:p w14:paraId="60CCB701"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both"/>
      </w:pPr>
      <w:r>
        <w:rPr>
          <w:rFonts w:hint="default" w:ascii="Symbol" w:hAnsi="Symbol" w:eastAsia="SimSun" w:cs="Symbol"/>
          <w:color w:val="000000"/>
          <w:kern w:val="0"/>
          <w:sz w:val="28"/>
          <w:szCs w:val="28"/>
          <w:lang w:val="en-US" w:eastAsia="zh-CN" w:bidi="ar"/>
        </w:rPr>
        <w:t xml:space="preserve">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совместная с старшим воспитателем подготовка к проведению занятий и совместной деятельности с детьми; </w:t>
      </w:r>
    </w:p>
    <w:p w14:paraId="71748B7E"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both"/>
      </w:pPr>
      <w:r>
        <w:rPr>
          <w:rFonts w:hint="default" w:ascii="Symbol" w:hAnsi="Symbol" w:eastAsia="SimSun" w:cs="Symbol"/>
          <w:color w:val="000000"/>
          <w:kern w:val="0"/>
          <w:sz w:val="28"/>
          <w:szCs w:val="28"/>
          <w:lang w:val="en-US" w:eastAsia="zh-CN" w:bidi="ar"/>
        </w:rPr>
        <w:t xml:space="preserve">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систематическая оценка педагогической деятельности молодоговоспитателя (молодой воспитатель испытывает потребность всвоевременной положительной оценке своего труда); </w:t>
      </w:r>
    </w:p>
    <w:p w14:paraId="4B65B175"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both"/>
      </w:pPr>
      <w:r>
        <w:rPr>
          <w:rFonts w:hint="default" w:ascii="Symbol" w:hAnsi="Symbol" w:eastAsia="SimSun" w:cs="Symbol"/>
          <w:color w:val="000000"/>
          <w:kern w:val="0"/>
          <w:sz w:val="28"/>
          <w:szCs w:val="28"/>
          <w:lang w:val="en-US" w:eastAsia="zh-CN" w:bidi="ar"/>
        </w:rPr>
        <w:t xml:space="preserve">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закрепление педагога-наставника за молодым специалистом (если рядомне окажется мудрых наставников, то из начинающего педагога никогда неполучится ценный специалист); </w:t>
      </w:r>
    </w:p>
    <w:p w14:paraId="10971DDB"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both"/>
      </w:pPr>
      <w:r>
        <w:rPr>
          <w:rFonts w:hint="default" w:ascii="Symbol" w:hAnsi="Symbol" w:eastAsia="SimSun" w:cs="Symbol"/>
          <w:color w:val="000000"/>
          <w:kern w:val="0"/>
          <w:sz w:val="28"/>
          <w:szCs w:val="28"/>
          <w:lang w:val="en-US" w:eastAsia="zh-CN" w:bidi="ar"/>
        </w:rPr>
        <w:t xml:space="preserve">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составление совместного плана молодого специалиста и наставника; </w:t>
      </w:r>
    </w:p>
    <w:p w14:paraId="3A66A5DD"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both"/>
      </w:pPr>
      <w:r>
        <w:rPr>
          <w:rFonts w:hint="default" w:ascii="Symbol" w:hAnsi="Symbol" w:eastAsia="SimSun" w:cs="Symbol"/>
          <w:color w:val="000000"/>
          <w:kern w:val="0"/>
          <w:sz w:val="28"/>
          <w:szCs w:val="28"/>
          <w:lang w:val="en-US" w:eastAsia="zh-CN" w:bidi="ar"/>
        </w:rPr>
        <w:t>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взаимодействие молодых педагогов разных детских садов; </w:t>
      </w:r>
    </w:p>
    <w:p w14:paraId="4424C8D1"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both"/>
      </w:pPr>
      <w:r>
        <w:rPr>
          <w:rFonts w:hint="default" w:ascii="Symbol" w:hAnsi="Symbol" w:eastAsia="SimSun" w:cs="Symbol"/>
          <w:color w:val="000000"/>
          <w:kern w:val="0"/>
          <w:sz w:val="28"/>
          <w:szCs w:val="28"/>
          <w:lang w:val="en-US" w:eastAsia="zh-CN" w:bidi="ar"/>
        </w:rPr>
        <w:t xml:space="preserve">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помощь в организации работы по самообразованию (выбор методическойтемы, литературы). </w:t>
      </w:r>
    </w:p>
    <w:p w14:paraId="718A8774">
      <w:pPr>
        <w:keepNext w:val="0"/>
        <w:keepLines w:val="0"/>
        <w:widowControl/>
        <w:suppressLineNumbers w:val="0"/>
        <w:jc w:val="both"/>
        <w:rPr>
          <w:rFonts w:hint="default" w:ascii="TimesNewRomanPS-BoldMT" w:hAnsi="TimesNewRomanPS-BoldMT" w:eastAsia="TimesNewRomanPS-BoldMT" w:cs="TimesNewRomanPS-BoldMT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4019FD24">
      <w:pPr>
        <w:bidi w:val="0"/>
        <w:ind w:firstLine="420" w:firstLineChars="0"/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2 ступень – 2–5-й годы работы (развивающий)</w:t>
      </w:r>
      <w:r>
        <w:rPr>
          <w:rFonts w:hint="default" w:ascii="TimesNewRomanPS-BoldMT" w:hAnsi="TimesNewRomanPS-BoldMT" w:eastAsia="TimesNewRomanPS-BoldMT" w:cs="TimesNewRomanPS-BoldMT"/>
          <w:b/>
          <w:bCs/>
          <w:color w:val="000000"/>
          <w:kern w:val="0"/>
          <w:szCs w:val="28"/>
          <w:lang w:val="en-US" w:eastAsia="zh-CN" w:bidi="ar"/>
        </w:rPr>
        <w:t>: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44"/>
          <w:lang w:val="en-US" w:eastAsia="zh-CN" w:bidi="ar"/>
        </w:rPr>
        <w:t>процесс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44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развитияпрофессиональных умений, накопления опыта, поиска лучших методов и </w:t>
      </w:r>
    </w:p>
    <w:p w14:paraId="08297B0D">
      <w:pPr>
        <w:keepNext w:val="0"/>
        <w:keepLines w:val="0"/>
        <w:widowControl/>
        <w:suppressLineNumbers w:val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приемов работы с детьми, формирования своего стиля в работе, снискание авторитета среди детей, родителей, коллег. Педагог изучает опыт работы коллег своего учреждения и других ДОУ, повышает свое профессиональное мастерство, посещая открытые мероприятия: методические объединения воспитателей, отчеты и т. д. Все интересные идеи, методы и приемы по рекомендации старшего воспитателя фиксирует в "Творческой тетради". На этом этапе старший воспитатель предлагает определить методическую тему, над которой молодой педагог будет работать более углубленно. Активно привлекается к показу занятий на уровне детского сада. </w:t>
      </w:r>
    </w:p>
    <w:p w14:paraId="44D29D07">
      <w:pPr>
        <w:bidi w:val="0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 xml:space="preserve">3 ступень – 5-6 -й годы работы (становление): </w:t>
      </w:r>
    </w:p>
    <w:p w14:paraId="2550390A"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both"/>
      </w:pPr>
      <w:r>
        <w:rPr>
          <w:rFonts w:hint="default" w:ascii="Symbol" w:hAnsi="Symbol" w:eastAsia="SimSun" w:cs="Symbol"/>
          <w:color w:val="000000"/>
          <w:kern w:val="0"/>
          <w:sz w:val="22"/>
          <w:szCs w:val="22"/>
          <w:lang w:val="en-US" w:eastAsia="zh-CN" w:bidi="ar"/>
        </w:rPr>
        <w:t>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складывается система взаимоотношений сдетьми, родителями, коллегами; </w:t>
      </w:r>
    </w:p>
    <w:p w14:paraId="5643BFC9"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both"/>
      </w:pPr>
      <w:r>
        <w:rPr>
          <w:rFonts w:hint="default" w:ascii="Symbol" w:hAnsi="Symbol" w:eastAsia="SimSun" w:cs="Symbol"/>
          <w:color w:val="000000"/>
          <w:kern w:val="0"/>
          <w:sz w:val="28"/>
          <w:szCs w:val="28"/>
          <w:lang w:val="en-US" w:eastAsia="zh-CN" w:bidi="ar"/>
        </w:rPr>
        <w:t xml:space="preserve">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появляются собственные практическиеразработки; </w:t>
      </w:r>
    </w:p>
    <w:p w14:paraId="538A2F7B"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both"/>
      </w:pPr>
      <w:r>
        <w:rPr>
          <w:rFonts w:hint="default" w:ascii="Symbol" w:hAnsi="Symbol" w:eastAsia="SimSun" w:cs="Symbol"/>
          <w:color w:val="000000"/>
          <w:kern w:val="0"/>
          <w:sz w:val="28"/>
          <w:szCs w:val="28"/>
          <w:lang w:val="en-US" w:eastAsia="zh-CN" w:bidi="ar"/>
        </w:rPr>
        <w:t xml:space="preserve">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педагог внедряет в свою работу новыетехнологии; </w:t>
      </w:r>
    </w:p>
    <w:p w14:paraId="182AC9D8"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both"/>
      </w:pPr>
      <w:r>
        <w:rPr>
          <w:rFonts w:hint="default" w:ascii="Symbol" w:hAnsi="Symbol" w:eastAsia="SimSun" w:cs="Symbol"/>
          <w:color w:val="000000"/>
          <w:kern w:val="0"/>
          <w:sz w:val="28"/>
          <w:szCs w:val="28"/>
          <w:lang w:val="en-US" w:eastAsia="zh-CN" w:bidi="ar"/>
        </w:rPr>
        <w:t xml:space="preserve">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происходит совершенствование,саморазвитие; </w:t>
      </w:r>
    </w:p>
    <w:p w14:paraId="7295A478"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both"/>
      </w:pPr>
      <w:r>
        <w:rPr>
          <w:rFonts w:hint="default" w:ascii="Symbol" w:hAnsi="Symbol" w:eastAsia="SimSun" w:cs="Symbol"/>
          <w:color w:val="000000"/>
          <w:kern w:val="0"/>
          <w:sz w:val="28"/>
          <w:szCs w:val="28"/>
          <w:lang w:val="en-US" w:eastAsia="zh-CN" w:bidi="ar"/>
        </w:rPr>
        <w:t xml:space="preserve">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появляется устойчивый интерес к профессии,необходимость в проявлении творчества; </w:t>
      </w:r>
    </w:p>
    <w:p w14:paraId="129CCA2B"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both"/>
      </w:pPr>
      <w:r>
        <w:rPr>
          <w:rFonts w:hint="default" w:ascii="Symbol" w:hAnsi="Symbol" w:eastAsia="SimSun" w:cs="Symbol"/>
          <w:color w:val="000000"/>
          <w:kern w:val="0"/>
          <w:sz w:val="28"/>
          <w:szCs w:val="28"/>
          <w:lang w:val="en-US" w:eastAsia="zh-CN" w:bidi="ar"/>
        </w:rPr>
        <w:t xml:space="preserve">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совершенствуются навыки самооценки,самоконтроля; </w:t>
      </w:r>
    </w:p>
    <w:p w14:paraId="0E62F5FE"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both"/>
      </w:pPr>
      <w:r>
        <w:rPr>
          <w:rFonts w:hint="default" w:ascii="Symbol" w:hAnsi="Symbol" w:eastAsia="SimSun" w:cs="Symbol"/>
          <w:color w:val="000000"/>
          <w:kern w:val="0"/>
          <w:sz w:val="28"/>
          <w:szCs w:val="28"/>
          <w:lang w:val="en-US" w:eastAsia="zh-CN" w:bidi="ar"/>
        </w:rPr>
        <w:t xml:space="preserve">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имеется желание повышать своё образованиеи квалификационную категорию, возможностьобобщить опыт работы. </w:t>
      </w:r>
    </w:p>
    <w:p w14:paraId="1F8DC78A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36"/>
          <w:szCs w:val="36"/>
          <w:u w:val="single"/>
          <w:lang w:val="en-US" w:eastAsia="zh-CN" w:bidi="ar"/>
        </w:rPr>
        <w:t>2 этап – аналитический</w:t>
      </w:r>
      <w:r>
        <w:rPr>
          <w:rFonts w:hint="default" w:ascii="Times New Roman" w:hAnsi="Times New Roman" w:eastAsia="SimSun" w:cs="Times New Roman"/>
          <w:color w:val="000000"/>
          <w:kern w:val="0"/>
          <w:sz w:val="36"/>
          <w:szCs w:val="36"/>
          <w:lang w:val="en-US" w:eastAsia="zh-CN" w:bidi="ar"/>
        </w:rPr>
        <w:t xml:space="preserve"> </w:t>
      </w:r>
    </w:p>
    <w:p w14:paraId="4D9A9587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Содержание работы: </w:t>
      </w:r>
    </w:p>
    <w:p w14:paraId="3B4F88CC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анализ результатов работы молодого педагога с детьми; </w:t>
      </w:r>
    </w:p>
    <w:p w14:paraId="59F4D80D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отслеживание динамики профессионального роста; </w:t>
      </w:r>
    </w:p>
    <w:p w14:paraId="158DE804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определение рейтинга молодого педагога среди коллег, родителей; </w:t>
      </w:r>
    </w:p>
    <w:p w14:paraId="6FC702E6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самоанализ деятельности молодого воспитателя за определенный период; </w:t>
      </w:r>
    </w:p>
    <w:p w14:paraId="513FA554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подведение итогов, выводы; </w:t>
      </w:r>
    </w:p>
    <w:p w14:paraId="757FBD28">
      <w:pPr>
        <w:keepNext w:val="0"/>
        <w:keepLines w:val="0"/>
        <w:widowControl/>
        <w:suppressLineNumbers w:val="0"/>
        <w:ind w:firstLine="420" w:firstLineChars="0"/>
        <w:jc w:val="both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перспективы дальнейшей работы. </w:t>
      </w:r>
    </w:p>
    <w:p w14:paraId="30A0B7DA">
      <w:pPr>
        <w:keepNext w:val="0"/>
        <w:keepLines w:val="0"/>
        <w:widowControl/>
        <w:suppressLineNumbers w:val="0"/>
        <w:ind w:firstLine="420" w:firstLineChars="0"/>
        <w:jc w:val="both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</w:p>
    <w:p w14:paraId="35EA2A5D">
      <w:pPr>
        <w:bidi w:val="0"/>
        <w:ind w:firstLine="420" w:firstLineChars="0"/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en-US" w:eastAsia="zh-CN"/>
        </w:rPr>
        <w:t xml:space="preserve">Основные аспекты взаимодействия с молодыми педагогами: </w:t>
      </w:r>
    </w:p>
    <w:p w14:paraId="1D849E06">
      <w:pPr>
        <w:bidi w:val="0"/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en-US" w:eastAsia="zh-CN"/>
        </w:rPr>
      </w:pPr>
    </w:p>
    <w:p w14:paraId="6EEC4AFF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СТАРШИЙ ВОСПИТАТЕЛЬ – МОЛОДОЙ СПЕЦИАЛИСТ: </w:t>
      </w:r>
    </w:p>
    <w:p w14:paraId="34305AA8">
      <w:pPr>
        <w:keepNext w:val="0"/>
        <w:keepLines w:val="0"/>
        <w:widowControl/>
        <w:suppressLineNumbers w:val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ab/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создание условий для легкой адаптации молодого специалиста на работе; </w:t>
      </w:r>
    </w:p>
    <w:p w14:paraId="1E3F309A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обеспечение необходимыми знаниями, умениями, навыками; </w:t>
      </w:r>
    </w:p>
    <w:p w14:paraId="33FD50CA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обеспечение методической литературой, материалами перспективного планирования, дидактическими материалами, знакомство с методическим кабинетом. </w:t>
      </w:r>
    </w:p>
    <w:p w14:paraId="2BF359B6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МОЛОДОЙ СПЕЦИАЛИСТ – РЕБЕНОК И ЕГО РОДИТЕЛЬ: </w:t>
      </w:r>
    </w:p>
    <w:p w14:paraId="2FA9A995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формирование авторитета педагога, уважения, интереса к нему у детей и их родителей. </w:t>
      </w:r>
    </w:p>
    <w:p w14:paraId="7D1E8A30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МОЛОДОЙ СПЕЦИАЛИСТ – КОЛЛЕГА: </w:t>
      </w:r>
    </w:p>
    <w:p w14:paraId="397EC50E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оказание поддержки со стороны коллег. </w:t>
      </w:r>
    </w:p>
    <w:p w14:paraId="711EB782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В современных условиях выпускник вуза, колледжа должен в максимально короткие сроки адаптироваться в новых для него условиях практической деятельности. Сегодня наставничества заслуживает самого пристального внимания, в нем отражена жизненная необходимость выпускника учебного заведения получить поддержку опытного профессионала, который способен предложить практическую и теоретическую помощь на рабочем месте. Процесс наставничества затрагивает интересы трёх субъектов взаимодействия: обучаемого, самого наставника и организации-работодателя. </w:t>
      </w:r>
    </w:p>
    <w:p w14:paraId="4DE9907E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TimesNewRomanPS-BoldMT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Наставничество</w:t>
      </w:r>
      <w:r>
        <w:rPr>
          <w:rFonts w:hint="default" w:ascii="TimesNewRomanPS-BoldMT" w:hAnsi="TimesNewRomanPS-BoldMT" w:eastAsia="TimesNewRomanPS-BoldMT" w:cs="TimesNewRomanPS-BoldMT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одна из функций работника, предполагающая помощь новому сотруднику впериод адаптации на новом рабочем месте. </w:t>
      </w:r>
    </w:p>
    <w:p w14:paraId="7238627A">
      <w:pPr>
        <w:keepNext w:val="0"/>
        <w:keepLines w:val="0"/>
        <w:widowControl/>
        <w:numPr>
          <w:ilvl w:val="0"/>
          <w:numId w:val="2"/>
        </w:numPr>
        <w:suppressLineNumbers w:val="0"/>
        <w:ind w:left="420" w:leftChars="0" w:hanging="420" w:firstLineChars="0"/>
        <w:jc w:val="both"/>
      </w:pPr>
      <w:r>
        <w:rPr>
          <w:rFonts w:hint="default" w:ascii="Symbol" w:hAnsi="Symbol" w:eastAsia="SimSun" w:cs="Symbol"/>
          <w:color w:val="000000"/>
          <w:kern w:val="0"/>
          <w:sz w:val="28"/>
          <w:szCs w:val="28"/>
          <w:lang w:val="en-US" w:eastAsia="zh-CN" w:bidi="ar"/>
        </w:rPr>
        <w:t xml:space="preserve">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Включает в себя планирование, организацию иконтроль введения нового работника в должность. </w:t>
      </w:r>
    </w:p>
    <w:p w14:paraId="69502A33">
      <w:pPr>
        <w:keepNext w:val="0"/>
        <w:keepLines w:val="0"/>
        <w:widowControl/>
        <w:numPr>
          <w:ilvl w:val="0"/>
          <w:numId w:val="2"/>
        </w:numPr>
        <w:suppressLineNumbers w:val="0"/>
        <w:ind w:left="420" w:leftChars="0" w:hanging="420" w:firstLineChars="0"/>
        <w:jc w:val="both"/>
      </w:pPr>
      <w:r>
        <w:rPr>
          <w:rFonts w:hint="default" w:ascii="Symbol" w:hAnsi="Symbol" w:eastAsia="SimSun" w:cs="Symbol"/>
          <w:color w:val="000000"/>
          <w:kern w:val="0"/>
          <w:sz w:val="28"/>
          <w:szCs w:val="28"/>
          <w:lang w:val="en-US" w:eastAsia="zh-CN" w:bidi="ar"/>
        </w:rPr>
        <w:t xml:space="preserve">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Заключается в практической передачепрофессиональных и иных навыков и знаний отболее опытного работника - менее опытному. </w:t>
      </w:r>
    </w:p>
    <w:p w14:paraId="11F0F261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TimesNewRomanPS-BoldMT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Цель наставничества в ДОУ</w:t>
      </w:r>
      <w:r>
        <w:rPr>
          <w:rFonts w:hint="default" w:ascii="TimesNewRomanPS-BoldMT" w:hAnsi="TimesNewRomanPS-BoldMT" w:eastAsia="TimesNewRomanPS-BoldMT" w:cs="TimesNewRomanPS-BoldMT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– оказание помощи молодым специалистам в их профессиональном становлении; формирование в ДОУ кадрового ядра. </w:t>
      </w:r>
    </w:p>
    <w:p w14:paraId="7253B20D">
      <w:pPr>
        <w:keepNext w:val="0"/>
        <w:keepLines w:val="0"/>
        <w:widowControl/>
        <w:suppressLineNumbers w:val="0"/>
        <w:ind w:firstLine="420" w:firstLineChars="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NewRomanPS-BoldMT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Задачи наставничества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: </w:t>
      </w:r>
    </w:p>
    <w:p w14:paraId="6A9F0EF3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1.Привить молодым специалистам интерес к педагогической деятельности и закрепить их вДОУ; </w:t>
      </w:r>
    </w:p>
    <w:p w14:paraId="6C7B30BD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2. Ускорить процесс профессионального становления воспитателя, развить его способностисамостоятельно и качественно выполнять возложенные на него обязанности по занимаемойдолжности; </w:t>
      </w:r>
    </w:p>
    <w:p w14:paraId="5F3463DD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3. Способствовать успешной адаптации молодых специалистов к корпоративной культуре,правилам поведения в ДОУ; </w:t>
      </w:r>
    </w:p>
    <w:p w14:paraId="304E5A13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4. Организовать психолого-педагогическую поддержку и оказание помощи начинающимпедагогам: </w:t>
      </w:r>
    </w:p>
    <w:p w14:paraId="75550526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в проектировании и моделировании воспитательно-образовательного процесса; </w:t>
      </w:r>
    </w:p>
    <w:p w14:paraId="22A42D8D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проектировании развития личности каждого ребёнка и детского коллектива в целом; </w:t>
      </w:r>
    </w:p>
    <w:p w14:paraId="2F3DC36C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формировании умений теоретически обоснованно выбирать средства, методы и организационные формы воспитательно-образовательной работы; </w:t>
      </w:r>
    </w:p>
    <w:p w14:paraId="43F258E5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формировании умений определять и точно формулировать конкретные педагогические задачи,моделировать и создавать условия их решения; </w:t>
      </w:r>
    </w:p>
    <w:p w14:paraId="11088750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формировании уровня профессиональной деятельности и педагогической позиции. </w:t>
      </w:r>
    </w:p>
    <w:p w14:paraId="779D0EE2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Наставником является опытный педагогический работник, обладающий высокими профессиональными и нравственными качествами, знаниями в области методики дошкольного образования. </w:t>
      </w:r>
    </w:p>
    <w:p w14:paraId="6180AD39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Наставник должен обладать высоким уровнем профессиональной подготовки, коммуникативными навыками и гибкостью в общении, иметь опыт работы в дошкольном учреждении не менее 5 лет. </w:t>
      </w:r>
    </w:p>
    <w:p w14:paraId="351D8E1E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Кандидатуры наставников утверждаются руководителем образовательного учреждения. </w:t>
      </w:r>
    </w:p>
    <w:p w14:paraId="374C9C27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Назначение наставника производится и утверждается приказом руководителя суказанием срока наставничества (не менее одного года). </w:t>
      </w:r>
    </w:p>
    <w:p w14:paraId="74F288FB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Наставник может иметь одновременно не более двух подшефных. </w:t>
      </w:r>
    </w:p>
    <w:p w14:paraId="3A395C68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Систематическая работа наставничества обеспечивает: </w:t>
      </w:r>
    </w:p>
    <w:p w14:paraId="22DB1179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- отработку усвоенных в период обучения содержания и методов педагогическогосопровождения развития детей, взаимодействия родителей и педагогов ДОУ на практике;- сплочение педагогического коллектива и передачу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педагогического опыта от одногопоколения к другому; </w:t>
      </w:r>
    </w:p>
    <w:p w14:paraId="10FBC418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повышение качества образовательной работы за счет применения опыта талантливых педагогов. </w:t>
      </w:r>
    </w:p>
    <w:p w14:paraId="3A2BF1A2">
      <w:pPr>
        <w:keepNext w:val="0"/>
        <w:keepLines w:val="0"/>
        <w:widowControl/>
        <w:suppressLineNumbers w:val="0"/>
        <w:jc w:val="center"/>
      </w:pPr>
      <w:r>
        <w:rPr>
          <w:rFonts w:hint="default" w:ascii="Times New Roman" w:hAnsi="Times New Roman" w:eastAsia="TimesNewRomanPS-BoldMT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3.ЗАКЛЮЧЕНИЕ</w:t>
      </w:r>
    </w:p>
    <w:p w14:paraId="31956BA8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Таким образом, можно констатировать, что для повышения эффективности работы с молодыми педагогами необходимы: </w:t>
      </w:r>
    </w:p>
    <w:p w14:paraId="27AD33D8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Обоснованный выбор системы методической работы на основе аналитической деятельности; </w:t>
      </w:r>
    </w:p>
    <w:p w14:paraId="50EAE50E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Работа на основе диагностики педагогических затруднений, учета творческой активности и информационных потребностей педагога; </w:t>
      </w:r>
    </w:p>
    <w:p w14:paraId="2AED4F6E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Взаимосвязь всехподразделений методической службы ДОУ, форм и методов методической работы; </w:t>
      </w:r>
    </w:p>
    <w:p w14:paraId="66FA5957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Оптимальное сочетание теоретических и практических форм; </w:t>
      </w:r>
    </w:p>
    <w:p w14:paraId="3A9B93AF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Оценка педагогического труда по результатам; </w:t>
      </w:r>
    </w:p>
    <w:p w14:paraId="36432658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Своевременное обеспечение методической литературой. </w:t>
      </w:r>
    </w:p>
    <w:p w14:paraId="7B7BB03F">
      <w:pPr>
        <w:keepNext w:val="0"/>
        <w:keepLines w:val="0"/>
        <w:widowControl/>
        <w:suppressLineNumbers w:val="0"/>
        <w:ind w:firstLine="420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У молодого педагога сформируется потребность в постоянном пополнении педагогических знаний, сформируется гибкость мышления, умение моделировать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и прогнозировать воспитательно-образовательный процесс, раскроется творческий </w:t>
      </w:r>
    </w:p>
    <w:p w14:paraId="1EC3D99D">
      <w:pPr>
        <w:keepNext w:val="0"/>
        <w:keepLines w:val="0"/>
        <w:widowControl/>
        <w:suppressLineNumbers w:val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потенциал. </w:t>
      </w:r>
    </w:p>
    <w:p w14:paraId="2A919024">
      <w:pPr>
        <w:keepNext w:val="0"/>
        <w:keepLines w:val="0"/>
        <w:widowControl/>
        <w:suppressLineNumbers w:val="0"/>
        <w:ind w:firstLine="420" w:firstLineChars="0"/>
        <w:jc w:val="both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Школа молодого воспитателя «Ступеньки к мастерству» поможет более успешно адаптироваться начинающим педагогам, позволит быстрее найти ответы на сложные для новичка вопросы, быстрее добиться успеха в работе с детьми. </w:t>
      </w:r>
    </w:p>
    <w:p w14:paraId="68819507">
      <w:pPr>
        <w:keepNext w:val="0"/>
        <w:keepLines w:val="0"/>
        <w:widowControl/>
        <w:suppressLineNumbers w:val="0"/>
        <w:ind w:firstLine="420" w:firstLineChars="0"/>
        <w:jc w:val="both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</w:p>
    <w:p w14:paraId="6D01C965">
      <w:pPr>
        <w:keepNext w:val="0"/>
        <w:keepLines w:val="0"/>
        <w:widowControl/>
        <w:suppressLineNumbers w:val="0"/>
        <w:ind w:firstLine="420" w:firstLineChars="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NewRomanPS-BoldItalicMT" w:cs="Times New Roman"/>
          <w:b/>
          <w:bCs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«Со мной работали десятки молодых педагогов. Я убедился, что как бы </w:t>
      </w:r>
    </w:p>
    <w:p w14:paraId="402DF4AC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NewRomanPS-BoldItalicMT" w:cs="Times New Roman"/>
          <w:b/>
          <w:bCs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человек успешно не кончил педагогический вуз, как бы он не был талантлив, а </w:t>
      </w:r>
    </w:p>
    <w:p w14:paraId="4F331605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TimesNewRomanPS-BoldItalicMT" w:cs="Times New Roman"/>
          <w:b/>
          <w:bCs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если не будет учиться на опыте. Никогда не будет хорошим педагогом, я сам </w:t>
      </w:r>
    </w:p>
    <w:p w14:paraId="6BF65A03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TimesNewRomanPS-BoldItalicMT" w:cs="Times New Roman"/>
          <w:b/>
          <w:bCs/>
          <w:i/>
          <w:i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TimesNewRomanPS-BoldItalicMT" w:cs="Times New Roman"/>
          <w:b/>
          <w:bCs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учился у более старых педагогов». </w:t>
      </w:r>
    </w:p>
    <w:p w14:paraId="17AC401A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TimesNewRomanPS-BoldItalicMT" w:cs="Times New Roman"/>
          <w:b/>
          <w:bCs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58A4AFF6">
      <w:pPr>
        <w:keepNext w:val="0"/>
        <w:keepLines w:val="0"/>
        <w:widowControl/>
        <w:suppressLineNumbers w:val="0"/>
        <w:jc w:val="right"/>
        <w:rPr>
          <w:rFonts w:hint="default" w:ascii="Times New Roman" w:hAnsi="Times New Roman" w:eastAsia="TimesNewRomanPS-BoldItalicMT" w:cs="Times New Roman"/>
          <w:b/>
          <w:bCs/>
          <w:i/>
          <w:i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TimesNewRomanPS-BoldItalicMT" w:cs="Times New Roman"/>
          <w:b/>
          <w:bCs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А.С. Макаренко </w:t>
      </w:r>
    </w:p>
    <w:p w14:paraId="1CDF0C2B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TimesNewRomanPS-BoldItalicMT" w:cs="Times New Roman"/>
          <w:b/>
          <w:bCs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12A628EF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TimesNewRomanPS-BoldItalicMT" w:cs="Times New Roman"/>
          <w:b/>
          <w:bCs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4AEC3DDF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TimesNewRomanPS-BoldItalicMT" w:cs="Times New Roman"/>
          <w:b/>
          <w:bCs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408F72F3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TimesNewRomanPS-BoldItalicMT" w:cs="Times New Roman"/>
          <w:b/>
          <w:bCs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2C63EA48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TimesNewRomanPS-BoldItalicMT" w:cs="Times New Roman"/>
          <w:b/>
          <w:bCs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576A8002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TimesNewRomanPS-BoldItalicMT" w:cs="Times New Roman"/>
          <w:b/>
          <w:bCs/>
          <w:i/>
          <w:iCs/>
          <w:color w:val="000000"/>
          <w:kern w:val="0"/>
          <w:sz w:val="28"/>
          <w:szCs w:val="28"/>
          <w:lang w:val="en-US" w:eastAsia="zh-CN" w:bidi="ar"/>
        </w:rPr>
      </w:pPr>
    </w:p>
    <w:p w14:paraId="41EE6676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TimesNewRomanPS-BoldMT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TimesNewRomanPS-BoldMT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ИСПОЛЬЗУЕМАЯ ЛИТЕРАТУРА:</w:t>
      </w:r>
    </w:p>
    <w:p w14:paraId="57879D56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TimesNewRomanPS-BoldMT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201D53D1">
      <w:pPr>
        <w:keepNext w:val="0"/>
        <w:keepLines w:val="0"/>
        <w:widowControl/>
        <w:numPr>
          <w:ilvl w:val="0"/>
          <w:numId w:val="3"/>
        </w:numPr>
        <w:suppressLineNumbers w:val="0"/>
        <w:jc w:val="both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Аралова М.А. Формирование коллектива ДОУ. </w:t>
      </w:r>
    </w:p>
    <w:p w14:paraId="2C78F6FC">
      <w:pPr>
        <w:keepNext w:val="0"/>
        <w:keepLines w:val="0"/>
        <w:widowControl/>
        <w:numPr>
          <w:numId w:val="0"/>
        </w:numPr>
        <w:suppressLineNumbers w:val="0"/>
        <w:jc w:val="both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Психологическое сопровождение. М.2007</w:t>
      </w:r>
    </w:p>
    <w:p w14:paraId="1709FA6E">
      <w:pPr>
        <w:keepNext w:val="0"/>
        <w:keepLines w:val="0"/>
        <w:widowControl/>
        <w:numPr>
          <w:numId w:val="0"/>
        </w:numPr>
        <w:suppressLineNumbers w:val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. </w:t>
      </w:r>
    </w:p>
    <w:p w14:paraId="1319A43B">
      <w:pPr>
        <w:keepNext w:val="0"/>
        <w:keepLines w:val="0"/>
        <w:widowControl/>
        <w:numPr>
          <w:ilvl w:val="0"/>
          <w:numId w:val="3"/>
        </w:numPr>
        <w:suppressLineNumbers w:val="0"/>
        <w:ind w:left="0" w:leftChars="0" w:firstLine="0" w:firstLineChars="0"/>
        <w:jc w:val="both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Белая К.Ю. Инновационная деятельность в ДОУ. М. 2004. </w:t>
      </w:r>
    </w:p>
    <w:p w14:paraId="3C5D4B93">
      <w:pPr>
        <w:keepNext w:val="0"/>
        <w:keepLines w:val="0"/>
        <w:widowControl/>
        <w:numPr>
          <w:numId w:val="0"/>
        </w:numPr>
        <w:suppressLineNumbers w:val="0"/>
        <w:ind w:leftChars="0"/>
        <w:jc w:val="both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</w:p>
    <w:p w14:paraId="0558C131">
      <w:pPr>
        <w:keepNext w:val="0"/>
        <w:keepLines w:val="0"/>
        <w:widowControl/>
        <w:numPr>
          <w:ilvl w:val="0"/>
          <w:numId w:val="3"/>
        </w:numPr>
        <w:suppressLineNumbers w:val="0"/>
        <w:ind w:left="0" w:leftChars="0" w:firstLine="0" w:firstLineChars="0"/>
        <w:jc w:val="both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Васильева А.И., Бахтурина Л.А., Кобитина И.И. Старший воспитатель детского сада. М.1990. </w:t>
      </w:r>
    </w:p>
    <w:p w14:paraId="6A896D59">
      <w:pPr>
        <w:keepNext w:val="0"/>
        <w:keepLines w:val="0"/>
        <w:widowControl/>
        <w:numPr>
          <w:numId w:val="0"/>
        </w:numPr>
        <w:suppressLineNumbers w:val="0"/>
        <w:ind w:leftChars="0"/>
        <w:jc w:val="both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</w:p>
    <w:p w14:paraId="77FD9AA6">
      <w:pPr>
        <w:keepNext w:val="0"/>
        <w:keepLines w:val="0"/>
        <w:widowControl/>
        <w:suppressLineNumbers w:val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4. Голицина Н.С. Система методической работы с кадрами в ДОУ. М.2004</w:t>
      </w:r>
    </w:p>
    <w:p w14:paraId="4F71ADA9">
      <w:pPr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</w:p>
    <w:sectPr>
      <w:pgSz w:w="11906" w:h="16838"/>
      <w:pgMar w:top="1440" w:right="906" w:bottom="1440" w:left="6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NewRomanPS-BoldItalic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-Bold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imesNewRomanPS-Italic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Century">
    <w:panose1 w:val="02040604050505020304"/>
    <w:charset w:val="00"/>
    <w:family w:val="auto"/>
    <w:pitch w:val="default"/>
    <w:sig w:usb0="00000287" w:usb1="00000000" w:usb2="00000000" w:usb3="00000000" w:csb0="2000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2EEBA8"/>
    <w:multiLevelType w:val="singleLevel"/>
    <w:tmpl w:val="B42EEBA8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0C7F1212"/>
    <w:multiLevelType w:val="singleLevel"/>
    <w:tmpl w:val="0C7F1212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3B78EE14"/>
    <w:multiLevelType w:val="singleLevel"/>
    <w:tmpl w:val="3B78EE14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062CB5"/>
    <w:rsid w:val="4D39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0"/>
    <w:pPr>
      <w:keepNext/>
      <w:widowControl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customStyle="1" w:styleId="6">
    <w:name w:val="Заголовок 1 Char"/>
    <w:link w:val="2"/>
    <w:uiPriority w:val="0"/>
    <w:rPr>
      <w:rFonts w:ascii="Arial" w:hAnsi="Arial" w:cs="Arial"/>
      <w:b/>
      <w:bCs/>
      <w:kern w:val="3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35</TotalTime>
  <ScaleCrop>false</ScaleCrop>
  <LinksUpToDate>false</LinksUpToDate>
  <CharactersWithSpaces>0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2024-12-02T14:08:00Z</dcterms:created>
  <dc:creator>1234567890-</dc:creator>
  <cp:lastModifiedBy>1234567890-</cp:lastModifiedBy>
  <cp:lastPrinted>2024-12-02T14:13:00Z</cp:lastPrinted>
  <dcterms:modified xsi:type="dcterms:W3CDTF">2024-12-02T14:51:13Z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E7C308232F3A4C15AC8507CDABCED33A_12</vt:lpwstr>
  </property>
</Properties>
</file>